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2EDC" w14:textId="77777777" w:rsidR="00F9423E" w:rsidRDefault="00A15BE1" w:rsidP="00F9423E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05669">
        <w:rPr>
          <w:b/>
          <w:sz w:val="32"/>
          <w:szCs w:val="32"/>
          <w:lang w:val="en-US"/>
        </w:rPr>
        <w:t>Protocol: rabies vectors</w:t>
      </w:r>
    </w:p>
    <w:p w14:paraId="00D9A3DD" w14:textId="77777777" w:rsidR="0071594E" w:rsidRDefault="0071594E" w:rsidP="007159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a potential rabies carrier is received, </w:t>
      </w:r>
      <w:r w:rsidRPr="0071594E">
        <w:rPr>
          <w:b/>
          <w:sz w:val="24"/>
          <w:szCs w:val="24"/>
          <w:lang w:val="en-US"/>
        </w:rPr>
        <w:t>minimal handling</w:t>
      </w:r>
      <w:r>
        <w:rPr>
          <w:sz w:val="24"/>
          <w:szCs w:val="24"/>
          <w:lang w:val="en-US"/>
        </w:rPr>
        <w:t xml:space="preserve"> is applicable. </w:t>
      </w:r>
    </w:p>
    <w:p w14:paraId="3870052A" w14:textId="77777777" w:rsidR="0071594E" w:rsidRPr="0071594E" w:rsidRDefault="0071594E" w:rsidP="007159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Wear examination gloves</w:t>
      </w:r>
      <w:r w:rsidR="00854025">
        <w:rPr>
          <w:sz w:val="24"/>
          <w:szCs w:val="24"/>
          <w:lang w:val="en-US"/>
        </w:rPr>
        <w:t>, safety glasses and an</w:t>
      </w:r>
      <w:r>
        <w:rPr>
          <w:sz w:val="24"/>
          <w:szCs w:val="24"/>
          <w:lang w:val="en-US"/>
        </w:rPr>
        <w:t xml:space="preserve">y </w:t>
      </w:r>
      <w:r w:rsidR="00854025">
        <w:rPr>
          <w:sz w:val="24"/>
          <w:szCs w:val="24"/>
          <w:lang w:val="en-US"/>
        </w:rPr>
        <w:t xml:space="preserve">other </w:t>
      </w:r>
      <w:r>
        <w:rPr>
          <w:sz w:val="24"/>
          <w:szCs w:val="24"/>
          <w:lang w:val="en-US"/>
        </w:rPr>
        <w:t xml:space="preserve">appropriate </w:t>
      </w:r>
      <w:r w:rsidR="00854025">
        <w:rPr>
          <w:sz w:val="24"/>
          <w:szCs w:val="24"/>
          <w:lang w:val="en-US"/>
        </w:rPr>
        <w:t xml:space="preserve">personal </w:t>
      </w:r>
      <w:r>
        <w:rPr>
          <w:sz w:val="24"/>
          <w:szCs w:val="24"/>
          <w:lang w:val="en-US"/>
        </w:rPr>
        <w:t>protection.</w:t>
      </w:r>
      <w:r w:rsidRPr="007159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82F8B9" w14:textId="77777777" w:rsidR="0071594E" w:rsidRDefault="0071594E" w:rsidP="007159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track of every person potentially exposed</w:t>
      </w:r>
      <w:r w:rsidR="00B6321F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 xml:space="preserve">Good Samaritan </w:t>
      </w:r>
      <w:r w:rsidR="00CF39C7">
        <w:rPr>
          <w:sz w:val="24"/>
          <w:szCs w:val="24"/>
          <w:lang w:val="en-US"/>
        </w:rPr>
        <w:t>(make sure address</w:t>
      </w:r>
      <w:r w:rsidR="00D37B5A">
        <w:rPr>
          <w:sz w:val="24"/>
          <w:szCs w:val="24"/>
          <w:lang w:val="en-US"/>
        </w:rPr>
        <w:t xml:space="preserve"> and contact info is recorded upon admission</w:t>
      </w:r>
      <w:r w:rsidR="00CF39C7">
        <w:rPr>
          <w:sz w:val="24"/>
          <w:szCs w:val="24"/>
          <w:lang w:val="en-US"/>
        </w:rPr>
        <w:t xml:space="preserve">) </w:t>
      </w:r>
      <w:r w:rsidR="00D37B5A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students, interns, residents, facult</w:t>
      </w:r>
      <w:r w:rsidR="00CF39C7">
        <w:rPr>
          <w:sz w:val="24"/>
          <w:szCs w:val="24"/>
          <w:lang w:val="en-US"/>
        </w:rPr>
        <w:t>y</w:t>
      </w:r>
    </w:p>
    <w:p w14:paraId="078C95B2" w14:textId="77777777" w:rsidR="0071594E" w:rsidRDefault="0071594E" w:rsidP="002F210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Remember that </w:t>
      </w:r>
      <w:r w:rsidR="00854025">
        <w:rPr>
          <w:sz w:val="24"/>
          <w:szCs w:val="24"/>
          <w:lang w:val="en-US"/>
        </w:rPr>
        <w:t>the Athens Veterinary Diagnostic Laboratory (AVDL)</w:t>
      </w:r>
      <w:r>
        <w:rPr>
          <w:sz w:val="24"/>
          <w:szCs w:val="24"/>
          <w:lang w:val="en-US"/>
        </w:rPr>
        <w:t xml:space="preserve"> is NOT certified for rabies testing in case of human exposure. </w:t>
      </w:r>
    </w:p>
    <w:p w14:paraId="375781E4" w14:textId="77777777" w:rsidR="00F9423E" w:rsidRDefault="00F9423E" w:rsidP="00F942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8937A3">
        <w:rPr>
          <w:b/>
          <w:sz w:val="24"/>
          <w:szCs w:val="24"/>
          <w:lang w:val="en-US"/>
        </w:rPr>
        <w:t>If no human</w:t>
      </w:r>
      <w:r w:rsidR="00B6321F">
        <w:rPr>
          <w:b/>
          <w:sz w:val="24"/>
          <w:szCs w:val="24"/>
          <w:lang w:val="en-US"/>
        </w:rPr>
        <w:t>/domestic animal</w:t>
      </w:r>
      <w:r w:rsidRPr="008937A3">
        <w:rPr>
          <w:b/>
          <w:sz w:val="24"/>
          <w:szCs w:val="24"/>
          <w:lang w:val="en-US"/>
        </w:rPr>
        <w:t xml:space="preserve"> exposure</w:t>
      </w:r>
      <w:r w:rsidRPr="00F9423E">
        <w:rPr>
          <w:sz w:val="24"/>
          <w:szCs w:val="24"/>
          <w:lang w:val="en-US"/>
        </w:rPr>
        <w:t>:</w:t>
      </w:r>
    </w:p>
    <w:p w14:paraId="331ED275" w14:textId="77777777" w:rsidR="00F9423E" w:rsidRDefault="00F9423E" w:rsidP="00F9423E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en-US"/>
        </w:rPr>
      </w:pPr>
      <w:r w:rsidRPr="00F9423E">
        <w:rPr>
          <w:sz w:val="24"/>
          <w:szCs w:val="24"/>
          <w:lang w:val="en-US"/>
        </w:rPr>
        <w:t xml:space="preserve">We will charge ~$80 for test </w:t>
      </w:r>
      <w:r w:rsidR="00B6321F">
        <w:rPr>
          <w:sz w:val="24"/>
          <w:szCs w:val="24"/>
          <w:lang w:val="en-US"/>
        </w:rPr>
        <w:t>if the client is interested in the rabies status of the animal</w:t>
      </w:r>
      <w:r>
        <w:rPr>
          <w:sz w:val="24"/>
          <w:szCs w:val="24"/>
          <w:lang w:val="en-US"/>
        </w:rPr>
        <w:t>.</w:t>
      </w:r>
      <w:r w:rsidRPr="00F9423E">
        <w:rPr>
          <w:sz w:val="24"/>
          <w:szCs w:val="24"/>
          <w:lang w:val="en-US"/>
        </w:rPr>
        <w:t xml:space="preserve"> </w:t>
      </w:r>
    </w:p>
    <w:p w14:paraId="407CA90C" w14:textId="77777777" w:rsidR="00F9423E" w:rsidRDefault="00854025" w:rsidP="00F9423E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the client know that she/he can submit the head/body to the state lab for testing, but it will cost them about $</w:t>
      </w:r>
      <w:r w:rsidR="00F9423E" w:rsidRPr="00F9423E">
        <w:rPr>
          <w:sz w:val="24"/>
          <w:szCs w:val="24"/>
          <w:lang w:val="en-US"/>
        </w:rPr>
        <w:t>150.</w:t>
      </w:r>
      <w:r>
        <w:rPr>
          <w:sz w:val="24"/>
          <w:szCs w:val="24"/>
          <w:lang w:val="en-US"/>
        </w:rPr>
        <w:t xml:space="preserve">  </w:t>
      </w:r>
    </w:p>
    <w:p w14:paraId="096E0356" w14:textId="77777777" w:rsidR="00F9423E" w:rsidRDefault="00555168" w:rsidP="00F942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a bite</w:t>
      </w:r>
      <w:r w:rsidR="00C50230">
        <w:rPr>
          <w:b/>
          <w:sz w:val="24"/>
          <w:szCs w:val="24"/>
          <w:lang w:val="en-US"/>
        </w:rPr>
        <w:t>/exposure</w:t>
      </w:r>
      <w:r>
        <w:rPr>
          <w:b/>
          <w:sz w:val="24"/>
          <w:szCs w:val="24"/>
          <w:lang w:val="en-US"/>
        </w:rPr>
        <w:t xml:space="preserve"> incident occurs and rabies is suspected</w:t>
      </w:r>
      <w:r w:rsidR="00F9423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</w:t>
      </w:r>
      <w:r w:rsidR="00F9423E">
        <w:rPr>
          <w:sz w:val="24"/>
          <w:szCs w:val="24"/>
          <w:lang w:val="en-US"/>
        </w:rPr>
        <w:t>c</w:t>
      </w:r>
      <w:r w:rsidR="00F9423E" w:rsidRPr="00F9423E">
        <w:rPr>
          <w:sz w:val="24"/>
          <w:szCs w:val="24"/>
          <w:lang w:val="en-US"/>
        </w:rPr>
        <w:t xml:space="preserve">lient needs to contact </w:t>
      </w:r>
      <w:r w:rsidR="00B6321F">
        <w:rPr>
          <w:sz w:val="24"/>
          <w:szCs w:val="24"/>
          <w:lang w:val="en-US"/>
        </w:rPr>
        <w:t xml:space="preserve">The Environmental Health Office in their county of record to report the </w:t>
      </w:r>
      <w:r w:rsidR="00C50230">
        <w:rPr>
          <w:sz w:val="24"/>
          <w:szCs w:val="24"/>
          <w:lang w:val="en-US"/>
        </w:rPr>
        <w:t>incident</w:t>
      </w:r>
      <w:r w:rsidR="00B6321F">
        <w:rPr>
          <w:sz w:val="24"/>
          <w:szCs w:val="24"/>
          <w:lang w:val="en-US"/>
        </w:rPr>
        <w:t xml:space="preserve">. </w:t>
      </w:r>
      <w:r w:rsidR="00C50230">
        <w:rPr>
          <w:sz w:val="24"/>
          <w:szCs w:val="24"/>
          <w:lang w:val="en-US"/>
        </w:rPr>
        <w:t xml:space="preserve">In cases of human exposure, </w:t>
      </w:r>
      <w:r w:rsidR="00B6321F">
        <w:rPr>
          <w:sz w:val="24"/>
          <w:szCs w:val="24"/>
          <w:lang w:val="en-US"/>
        </w:rPr>
        <w:t>Georgia Poison Control,</w:t>
      </w:r>
      <w:r w:rsidR="00F9423E" w:rsidRPr="00F9423E">
        <w:rPr>
          <w:sz w:val="24"/>
          <w:szCs w:val="24"/>
          <w:lang w:val="en-US"/>
        </w:rPr>
        <w:t xml:space="preserve"> </w:t>
      </w:r>
      <w:r w:rsidR="00B6321F">
        <w:rPr>
          <w:sz w:val="24"/>
          <w:szCs w:val="24"/>
          <w:lang w:val="en-US"/>
        </w:rPr>
        <w:t>and</w:t>
      </w:r>
      <w:r w:rsidR="00F9423E" w:rsidRPr="00F9423E">
        <w:rPr>
          <w:sz w:val="24"/>
          <w:szCs w:val="24"/>
          <w:lang w:val="en-US"/>
        </w:rPr>
        <w:t xml:space="preserve"> the family MD</w:t>
      </w:r>
      <w:r>
        <w:rPr>
          <w:sz w:val="24"/>
          <w:szCs w:val="24"/>
          <w:lang w:val="en-US"/>
        </w:rPr>
        <w:t xml:space="preserve"> need to be contacted</w:t>
      </w:r>
      <w:r w:rsidR="00A23ADD">
        <w:rPr>
          <w:sz w:val="24"/>
          <w:szCs w:val="24"/>
          <w:lang w:val="en-US"/>
        </w:rPr>
        <w:t xml:space="preserve"> as well</w:t>
      </w:r>
      <w:r w:rsidR="00F9423E" w:rsidRPr="00F9423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It is the job of these health professionals to determine if post-exposure rabies treatment is necessary.  </w:t>
      </w:r>
      <w:r w:rsidR="00F9423E" w:rsidRPr="00F9423E">
        <w:rPr>
          <w:sz w:val="24"/>
          <w:szCs w:val="24"/>
          <w:lang w:val="en-US"/>
        </w:rPr>
        <w:t xml:space="preserve">Our test is not for purposes of public health. </w:t>
      </w:r>
      <w:r w:rsidR="00F9423E">
        <w:rPr>
          <w:sz w:val="24"/>
          <w:szCs w:val="24"/>
          <w:lang w:val="en-US"/>
        </w:rPr>
        <w:t xml:space="preserve">Keep the body in the hold cooler </w:t>
      </w:r>
      <w:r w:rsidR="00632FBD">
        <w:rPr>
          <w:sz w:val="24"/>
          <w:szCs w:val="24"/>
          <w:lang w:val="en-US"/>
        </w:rPr>
        <w:t>in anticipation of state</w:t>
      </w:r>
      <w:r w:rsidR="00F9423E">
        <w:rPr>
          <w:sz w:val="24"/>
          <w:szCs w:val="24"/>
          <w:lang w:val="en-US"/>
        </w:rPr>
        <w:t xml:space="preserve"> rabies testing.</w:t>
      </w:r>
    </w:p>
    <w:p w14:paraId="5C82A2C7" w14:textId="77777777" w:rsidR="008937A3" w:rsidRDefault="0063148C" w:rsidP="00F942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F9423E" w:rsidRPr="00F9423E">
        <w:rPr>
          <w:sz w:val="24"/>
          <w:szCs w:val="24"/>
          <w:lang w:val="en-US"/>
        </w:rPr>
        <w:t xml:space="preserve">he </w:t>
      </w:r>
      <w:r w:rsidR="00F9423E" w:rsidRPr="00A23ADD">
        <w:rPr>
          <w:b/>
          <w:sz w:val="24"/>
          <w:szCs w:val="24"/>
          <w:lang w:val="en-US"/>
        </w:rPr>
        <w:t>Environmental Health Office</w:t>
      </w:r>
      <w:r w:rsidR="00F9423E" w:rsidRPr="00F9423E">
        <w:rPr>
          <w:sz w:val="24"/>
          <w:szCs w:val="24"/>
          <w:lang w:val="en-US"/>
        </w:rPr>
        <w:t xml:space="preserve"> of the county of origin of the animal </w:t>
      </w:r>
      <w:r>
        <w:rPr>
          <w:sz w:val="24"/>
          <w:szCs w:val="24"/>
          <w:lang w:val="en-US"/>
        </w:rPr>
        <w:t>will</w:t>
      </w:r>
      <w:r w:rsidR="00A23ADD">
        <w:rPr>
          <w:sz w:val="24"/>
          <w:szCs w:val="24"/>
          <w:lang w:val="en-US"/>
        </w:rPr>
        <w:t xml:space="preserve"> </w:t>
      </w:r>
      <w:r w:rsidR="00F9423E" w:rsidRPr="00F9423E">
        <w:rPr>
          <w:sz w:val="24"/>
          <w:szCs w:val="24"/>
          <w:lang w:val="en-US"/>
        </w:rPr>
        <w:t xml:space="preserve">complete the bite incident report in the new program called SENDSS (State Electronic </w:t>
      </w:r>
      <w:proofErr w:type="spellStart"/>
      <w:r w:rsidR="00F9423E" w:rsidRPr="00F9423E">
        <w:rPr>
          <w:sz w:val="24"/>
          <w:szCs w:val="24"/>
          <w:lang w:val="en-US"/>
        </w:rPr>
        <w:t>Notifiable</w:t>
      </w:r>
      <w:proofErr w:type="spellEnd"/>
      <w:r w:rsidR="00F9423E" w:rsidRPr="00F9423E">
        <w:rPr>
          <w:sz w:val="24"/>
          <w:szCs w:val="24"/>
          <w:lang w:val="en-US"/>
        </w:rPr>
        <w:t xml:space="preserve"> Disease Surveillance System) and make arrangements for free testing in the State Public health Lab. </w:t>
      </w:r>
      <w:r w:rsidR="00A23ADD">
        <w:rPr>
          <w:sz w:val="24"/>
          <w:szCs w:val="24"/>
          <w:lang w:val="en-US"/>
        </w:rPr>
        <w:t xml:space="preserve">Free testing will only occur if a true bite/exposure incident has occurred.  </w:t>
      </w:r>
      <w:r w:rsidR="00F9423E" w:rsidRPr="00F9423E">
        <w:rPr>
          <w:sz w:val="24"/>
          <w:szCs w:val="24"/>
          <w:lang w:val="en-US"/>
        </w:rPr>
        <w:t>More information on this and the phone numbers of county public health departments is found on our website at:</w:t>
      </w:r>
      <w:r w:rsidR="008937A3">
        <w:rPr>
          <w:sz w:val="24"/>
          <w:szCs w:val="24"/>
          <w:lang w:val="en-US"/>
        </w:rPr>
        <w:t xml:space="preserve"> </w:t>
      </w:r>
      <w:r w:rsidR="00F9423E" w:rsidRPr="00F9423E">
        <w:rPr>
          <w:sz w:val="24"/>
          <w:szCs w:val="24"/>
          <w:lang w:val="en-US"/>
        </w:rPr>
        <w:t>ht</w:t>
      </w:r>
      <w:r w:rsidR="008937A3">
        <w:rPr>
          <w:sz w:val="24"/>
          <w:szCs w:val="24"/>
          <w:lang w:val="en-US"/>
        </w:rPr>
        <w:t>tp://vet.uga.edu/dlab/news/news</w:t>
      </w:r>
      <w:r w:rsidR="00F9423E" w:rsidRPr="00F9423E">
        <w:rPr>
          <w:sz w:val="24"/>
          <w:szCs w:val="24"/>
          <w:lang w:val="en-US"/>
        </w:rPr>
        <w:t xml:space="preserve"> </w:t>
      </w:r>
    </w:p>
    <w:p w14:paraId="1AAB9066" w14:textId="77777777" w:rsidR="00F9423E" w:rsidRPr="00F9423E" w:rsidRDefault="00F9423E" w:rsidP="00F9423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F9423E">
        <w:rPr>
          <w:sz w:val="24"/>
          <w:szCs w:val="24"/>
          <w:lang w:val="en-US"/>
        </w:rPr>
        <w:t>Once the County health department has been contacted and information entered into SENDSS, the head (or entire carcass if small animal) can either be directly shi</w:t>
      </w:r>
      <w:r w:rsidR="00B6321F">
        <w:rPr>
          <w:sz w:val="24"/>
          <w:szCs w:val="24"/>
          <w:lang w:val="en-US"/>
        </w:rPr>
        <w:t>pped to the Public Health Lab i</w:t>
      </w:r>
      <w:r w:rsidRPr="00F9423E">
        <w:rPr>
          <w:sz w:val="24"/>
          <w:szCs w:val="24"/>
          <w:lang w:val="en-US"/>
        </w:rPr>
        <w:t xml:space="preserve">n Decatur or, if a necropsy is to be performed here, we will conduct in-house rabies testing, then forward the brain to the state lab. </w:t>
      </w:r>
      <w:r w:rsidRPr="00CB25DE">
        <w:rPr>
          <w:b/>
          <w:sz w:val="24"/>
          <w:szCs w:val="24"/>
          <w:lang w:val="en-US"/>
        </w:rPr>
        <w:t>Please, feel free to call Laura Griffiths (Serology/Virology Lab Manager; direct line: 2-5911) for any further clarifications</w:t>
      </w:r>
      <w:r w:rsidRPr="00F9423E">
        <w:rPr>
          <w:sz w:val="24"/>
          <w:szCs w:val="24"/>
          <w:lang w:val="en-US"/>
        </w:rPr>
        <w:t>.</w:t>
      </w:r>
    </w:p>
    <w:p w14:paraId="42CF664E" w14:textId="77777777" w:rsidR="006B2C3E" w:rsidRPr="00605669" w:rsidRDefault="008A0106" w:rsidP="002F2108">
      <w:pPr>
        <w:jc w:val="both"/>
        <w:rPr>
          <w:sz w:val="24"/>
          <w:szCs w:val="24"/>
        </w:rPr>
      </w:pPr>
      <w:r w:rsidRPr="00605669">
        <w:rPr>
          <w:sz w:val="28"/>
          <w:szCs w:val="28"/>
        </w:rPr>
        <w:t xml:space="preserve">- </w:t>
      </w:r>
      <w:r w:rsidR="002F2108" w:rsidRPr="00605669">
        <w:rPr>
          <w:b/>
          <w:sz w:val="28"/>
          <w:szCs w:val="28"/>
        </w:rPr>
        <w:t>RACOONS, SKUNKS, COYOTES, FOXES, BOBCATS</w:t>
      </w:r>
      <w:r w:rsidR="00CF39C7" w:rsidRPr="00605669">
        <w:rPr>
          <w:sz w:val="28"/>
          <w:szCs w:val="28"/>
        </w:rPr>
        <w:t xml:space="preserve">: </w:t>
      </w:r>
      <w:proofErr w:type="spellStart"/>
      <w:r w:rsidR="002F2108" w:rsidRPr="00605669">
        <w:rPr>
          <w:b/>
          <w:color w:val="FF0000"/>
          <w:sz w:val="24"/>
          <w:szCs w:val="24"/>
        </w:rPr>
        <w:t>Rabies</w:t>
      </w:r>
      <w:proofErr w:type="spellEnd"/>
      <w:r w:rsidR="002F2108" w:rsidRPr="00605669">
        <w:rPr>
          <w:b/>
          <w:color w:val="FF0000"/>
          <w:sz w:val="24"/>
          <w:szCs w:val="24"/>
        </w:rPr>
        <w:t xml:space="preserve"> </w:t>
      </w:r>
      <w:proofErr w:type="spellStart"/>
      <w:r w:rsidR="002F2108" w:rsidRPr="00605669">
        <w:rPr>
          <w:b/>
          <w:color w:val="FF0000"/>
          <w:sz w:val="24"/>
          <w:szCs w:val="24"/>
        </w:rPr>
        <w:t>vectors</w:t>
      </w:r>
      <w:proofErr w:type="spellEnd"/>
      <w:r w:rsidR="002F2108" w:rsidRPr="00605669">
        <w:rPr>
          <w:b/>
          <w:color w:val="FF0000"/>
          <w:sz w:val="24"/>
          <w:szCs w:val="24"/>
        </w:rPr>
        <w:t>!!</w:t>
      </w:r>
    </w:p>
    <w:p w14:paraId="2994A297" w14:textId="77777777" w:rsidR="006B2C3E" w:rsidRPr="00A15BE1" w:rsidRDefault="006B2C3E" w:rsidP="006B2C3E">
      <w:pPr>
        <w:ind w:firstLine="708"/>
        <w:jc w:val="both"/>
        <w:rPr>
          <w:sz w:val="24"/>
          <w:szCs w:val="24"/>
          <w:lang w:val="en-US"/>
        </w:rPr>
      </w:pPr>
      <w:r w:rsidRPr="00A15BE1">
        <w:rPr>
          <w:sz w:val="24"/>
          <w:szCs w:val="24"/>
          <w:lang w:val="en-US"/>
        </w:rPr>
        <w:t xml:space="preserve">- </w:t>
      </w:r>
      <w:r w:rsidR="008A0106" w:rsidRPr="00A15BE1">
        <w:rPr>
          <w:sz w:val="24"/>
          <w:szCs w:val="24"/>
          <w:lang w:val="en-US"/>
        </w:rPr>
        <w:t xml:space="preserve">Any bite should be considered as a possible exposure to the rabies virus (the animal may or may not present signs). </w:t>
      </w:r>
    </w:p>
    <w:p w14:paraId="462E560B" w14:textId="77777777" w:rsidR="002F2108" w:rsidRPr="00A15BE1" w:rsidRDefault="006B2C3E" w:rsidP="002F2108">
      <w:pPr>
        <w:ind w:firstLine="708"/>
        <w:jc w:val="both"/>
        <w:rPr>
          <w:sz w:val="24"/>
          <w:szCs w:val="24"/>
          <w:lang w:val="en-US"/>
        </w:rPr>
      </w:pPr>
      <w:r w:rsidRPr="00A15BE1">
        <w:rPr>
          <w:sz w:val="24"/>
          <w:szCs w:val="24"/>
          <w:lang w:val="en-US"/>
        </w:rPr>
        <w:t>- Euthanasia</w:t>
      </w:r>
      <w:r w:rsidR="008A0106" w:rsidRPr="00A15BE1">
        <w:rPr>
          <w:sz w:val="24"/>
          <w:szCs w:val="24"/>
          <w:lang w:val="en-US"/>
        </w:rPr>
        <w:t xml:space="preserve"> </w:t>
      </w:r>
      <w:r w:rsidR="002F2108" w:rsidRPr="00A15BE1">
        <w:rPr>
          <w:sz w:val="24"/>
          <w:szCs w:val="24"/>
          <w:lang w:val="en-US"/>
        </w:rPr>
        <w:t>is likely</w:t>
      </w:r>
      <w:r w:rsidR="008A0106" w:rsidRPr="00A15BE1">
        <w:rPr>
          <w:sz w:val="24"/>
          <w:szCs w:val="24"/>
          <w:lang w:val="en-US"/>
        </w:rPr>
        <w:t xml:space="preserve"> (</w:t>
      </w:r>
      <w:r w:rsidR="00F03269" w:rsidRPr="00A15BE1">
        <w:rPr>
          <w:sz w:val="24"/>
          <w:szCs w:val="24"/>
          <w:lang w:val="en-US"/>
        </w:rPr>
        <w:t>even if no bite, euthanasia with</w:t>
      </w:r>
      <w:r w:rsidR="008A0106" w:rsidRPr="00A15BE1">
        <w:rPr>
          <w:sz w:val="24"/>
          <w:szCs w:val="24"/>
          <w:lang w:val="en-US"/>
        </w:rPr>
        <w:t xml:space="preserve"> minimal damage to the head) and the brain should be submitted for rabies testing</w:t>
      </w:r>
      <w:r w:rsidR="006E2F02" w:rsidRPr="00A15BE1">
        <w:rPr>
          <w:sz w:val="24"/>
          <w:szCs w:val="24"/>
          <w:lang w:val="en-US"/>
        </w:rPr>
        <w:t>.</w:t>
      </w:r>
      <w:r w:rsidRPr="00A15BE1">
        <w:rPr>
          <w:sz w:val="24"/>
          <w:szCs w:val="24"/>
          <w:lang w:val="en-US"/>
        </w:rPr>
        <w:t xml:space="preserve"> (Georgia Public Health Laboratory or Epidemiology Program of the Division of Public Health)</w:t>
      </w:r>
    </w:p>
    <w:p w14:paraId="7AA7C001" w14:textId="77777777" w:rsidR="006B2C3E" w:rsidRPr="00C52950" w:rsidRDefault="006B2C3E" w:rsidP="002F210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2F2108">
        <w:rPr>
          <w:b/>
          <w:sz w:val="28"/>
          <w:szCs w:val="28"/>
          <w:lang w:val="en-US"/>
        </w:rPr>
        <w:t xml:space="preserve">WOODCHUCKS AND </w:t>
      </w:r>
      <w:r w:rsidR="002F2108" w:rsidRPr="002F2108">
        <w:rPr>
          <w:b/>
          <w:sz w:val="28"/>
          <w:szCs w:val="28"/>
          <w:lang w:val="en-US"/>
        </w:rPr>
        <w:t>GROUNDHOGS</w:t>
      </w:r>
      <w:r w:rsidRPr="002F2108">
        <w:rPr>
          <w:b/>
          <w:sz w:val="28"/>
          <w:szCs w:val="28"/>
          <w:lang w:val="en-US"/>
        </w:rPr>
        <w:t xml:space="preserve"> (</w:t>
      </w:r>
      <w:proofErr w:type="spellStart"/>
      <w:r w:rsidRPr="002F2108">
        <w:rPr>
          <w:b/>
          <w:i/>
          <w:sz w:val="28"/>
          <w:szCs w:val="28"/>
          <w:lang w:val="en-US"/>
        </w:rPr>
        <w:t>Marmota</w:t>
      </w:r>
      <w:proofErr w:type="spellEnd"/>
      <w:r w:rsidRPr="002F21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F2108">
        <w:rPr>
          <w:b/>
          <w:i/>
          <w:sz w:val="28"/>
          <w:szCs w:val="28"/>
          <w:lang w:val="en-US"/>
        </w:rPr>
        <w:t>monax</w:t>
      </w:r>
      <w:proofErr w:type="spellEnd"/>
      <w:r w:rsidR="002F2108" w:rsidRPr="002F2108">
        <w:rPr>
          <w:b/>
          <w:sz w:val="28"/>
          <w:szCs w:val="28"/>
          <w:lang w:val="en-US"/>
        </w:rPr>
        <w:t>):</w:t>
      </w:r>
      <w:r w:rsidR="002F2108">
        <w:rPr>
          <w:sz w:val="28"/>
          <w:szCs w:val="28"/>
          <w:lang w:val="en-US"/>
        </w:rPr>
        <w:t xml:space="preserve"> rodents that </w:t>
      </w:r>
      <w:r w:rsidR="002F2108" w:rsidRPr="002F2108">
        <w:rPr>
          <w:b/>
          <w:sz w:val="28"/>
          <w:szCs w:val="28"/>
          <w:lang w:val="en-US"/>
        </w:rPr>
        <w:t xml:space="preserve">ARE CONSIDERED as </w:t>
      </w:r>
      <w:r w:rsidR="002F2108" w:rsidRPr="002F2108">
        <w:rPr>
          <w:b/>
          <w:color w:val="FF0000"/>
          <w:sz w:val="28"/>
          <w:szCs w:val="28"/>
          <w:lang w:val="en-US"/>
        </w:rPr>
        <w:t>rabies vector</w:t>
      </w:r>
      <w:r w:rsidR="002F2108" w:rsidRPr="002F2108">
        <w:rPr>
          <w:b/>
          <w:sz w:val="28"/>
          <w:szCs w:val="28"/>
          <w:lang w:val="en-US"/>
        </w:rPr>
        <w:t xml:space="preserve">. </w:t>
      </w:r>
      <w:r w:rsidR="00C52950" w:rsidRPr="00C52950">
        <w:rPr>
          <w:sz w:val="24"/>
          <w:szCs w:val="24"/>
          <w:lang w:val="en-US"/>
        </w:rPr>
        <w:t>Apply same rules as for carnivorous species.</w:t>
      </w:r>
    </w:p>
    <w:p w14:paraId="107DE8AB" w14:textId="77777777" w:rsidR="005835A2" w:rsidRDefault="002F2108" w:rsidP="008E2E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>
        <w:rPr>
          <w:b/>
          <w:sz w:val="28"/>
          <w:szCs w:val="28"/>
          <w:lang w:val="en-US"/>
        </w:rPr>
        <w:t>OTHER RODENTS AND LAGOMORPHS:</w:t>
      </w:r>
      <w:r>
        <w:rPr>
          <w:sz w:val="28"/>
          <w:szCs w:val="28"/>
          <w:lang w:val="en-US"/>
        </w:rPr>
        <w:t xml:space="preserve"> </w:t>
      </w:r>
      <w:r w:rsidRPr="00A15BE1">
        <w:rPr>
          <w:sz w:val="24"/>
          <w:szCs w:val="24"/>
          <w:lang w:val="en-US"/>
        </w:rPr>
        <w:t>(</w:t>
      </w:r>
      <w:r w:rsidR="006B2C3E" w:rsidRPr="00A15BE1">
        <w:rPr>
          <w:sz w:val="24"/>
          <w:szCs w:val="24"/>
          <w:lang w:val="en-US"/>
        </w:rPr>
        <w:t>S</w:t>
      </w:r>
      <w:r w:rsidR="006E2F02" w:rsidRPr="00A15BE1">
        <w:rPr>
          <w:sz w:val="24"/>
          <w:szCs w:val="24"/>
          <w:lang w:val="en-US"/>
        </w:rPr>
        <w:t>quirrels, rats, mice, hamsters, guinea pigs, gerbils, chipmunk</w:t>
      </w:r>
      <w:r w:rsidR="006B2C3E" w:rsidRPr="00A15BE1">
        <w:rPr>
          <w:sz w:val="24"/>
          <w:szCs w:val="24"/>
          <w:lang w:val="en-US"/>
        </w:rPr>
        <w:t>s</w:t>
      </w:r>
      <w:r w:rsidR="006E2F02" w:rsidRPr="00A15BE1">
        <w:rPr>
          <w:sz w:val="24"/>
          <w:szCs w:val="24"/>
          <w:lang w:val="en-US"/>
        </w:rPr>
        <w:t xml:space="preserve"> and rabbits</w:t>
      </w:r>
      <w:r w:rsidRPr="00A15BE1">
        <w:rPr>
          <w:sz w:val="24"/>
          <w:szCs w:val="24"/>
          <w:lang w:val="en-US"/>
        </w:rPr>
        <w:t>): N</w:t>
      </w:r>
      <w:r w:rsidR="00723D89">
        <w:rPr>
          <w:sz w:val="24"/>
          <w:szCs w:val="24"/>
          <w:lang w:val="en-US"/>
        </w:rPr>
        <w:t>OT CONSIDERED as rabies vectors except if bite wounds or neurologic signs are present.</w:t>
      </w:r>
      <w:r w:rsidR="0071594E">
        <w:rPr>
          <w:sz w:val="24"/>
          <w:szCs w:val="24"/>
          <w:lang w:val="en-US"/>
        </w:rPr>
        <w:t xml:space="preserve"> No rabies testing except if required by a doctor.</w:t>
      </w:r>
    </w:p>
    <w:p w14:paraId="495396CD" w14:textId="77777777" w:rsidR="008E2ED5" w:rsidRPr="005835A2" w:rsidRDefault="008E2ED5" w:rsidP="008E2ED5">
      <w:pPr>
        <w:jc w:val="both"/>
        <w:rPr>
          <w:sz w:val="28"/>
          <w:szCs w:val="28"/>
          <w:lang w:val="en-US"/>
        </w:rPr>
      </w:pPr>
      <w:r w:rsidRPr="008E2ED5">
        <w:rPr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 xml:space="preserve"> </w:t>
      </w:r>
      <w:r w:rsidR="002F2108">
        <w:rPr>
          <w:b/>
          <w:sz w:val="28"/>
          <w:szCs w:val="28"/>
          <w:lang w:val="en-US"/>
        </w:rPr>
        <w:t>BATS</w:t>
      </w:r>
      <w:r w:rsidRPr="008E2ED5">
        <w:rPr>
          <w:sz w:val="28"/>
          <w:szCs w:val="28"/>
          <w:lang w:val="en-US"/>
        </w:rPr>
        <w:t xml:space="preserve">: </w:t>
      </w:r>
      <w:r w:rsidR="002F2108" w:rsidRPr="00A15BE1">
        <w:rPr>
          <w:b/>
          <w:color w:val="FF0000"/>
          <w:sz w:val="24"/>
          <w:szCs w:val="24"/>
          <w:lang w:val="en-US"/>
        </w:rPr>
        <w:t>Rabies vectors</w:t>
      </w:r>
      <w:r w:rsidR="002F2108" w:rsidRPr="00A15BE1">
        <w:rPr>
          <w:sz w:val="24"/>
          <w:szCs w:val="24"/>
          <w:lang w:val="en-US"/>
        </w:rPr>
        <w:t>.</w:t>
      </w:r>
      <w:r w:rsidRPr="00A15BE1">
        <w:rPr>
          <w:sz w:val="24"/>
          <w:szCs w:val="24"/>
          <w:lang w:val="en-US"/>
        </w:rPr>
        <w:t xml:space="preserve"> </w:t>
      </w:r>
      <w:r w:rsidR="002F2108" w:rsidRPr="00A15BE1">
        <w:rPr>
          <w:sz w:val="24"/>
          <w:szCs w:val="24"/>
          <w:lang w:val="en-US"/>
        </w:rPr>
        <w:t>Capture and euthanize.</w:t>
      </w:r>
      <w:r w:rsidRPr="00A15BE1">
        <w:rPr>
          <w:sz w:val="24"/>
          <w:szCs w:val="24"/>
          <w:lang w:val="en-US"/>
        </w:rPr>
        <w:t xml:space="preserve"> </w:t>
      </w:r>
      <w:r w:rsidR="002F2108" w:rsidRPr="00A15BE1">
        <w:rPr>
          <w:sz w:val="24"/>
          <w:szCs w:val="24"/>
          <w:lang w:val="en-US"/>
        </w:rPr>
        <w:t>The</w:t>
      </w:r>
      <w:r w:rsidRPr="00A15BE1">
        <w:rPr>
          <w:sz w:val="24"/>
          <w:szCs w:val="24"/>
          <w:lang w:val="en-US"/>
        </w:rPr>
        <w:t xml:space="preserve"> entire animal should be sent to the laboratory for rabies examination. </w:t>
      </w:r>
      <w:r w:rsidR="002F2108" w:rsidRPr="00A15BE1">
        <w:rPr>
          <w:sz w:val="24"/>
          <w:szCs w:val="24"/>
          <w:lang w:val="en-US"/>
        </w:rPr>
        <w:t>(Georgia Public Health Laboratory or Epidemiology Program of the Division of Public Health)</w:t>
      </w:r>
    </w:p>
    <w:p w14:paraId="26CD1688" w14:textId="77777777" w:rsidR="006C1D69" w:rsidRPr="00C52950" w:rsidRDefault="008E2ED5" w:rsidP="008A0106">
      <w:pPr>
        <w:jc w:val="both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 w:rsidR="002F2108">
        <w:rPr>
          <w:b/>
          <w:sz w:val="28"/>
          <w:szCs w:val="28"/>
          <w:lang w:val="en-US"/>
        </w:rPr>
        <w:t>NON RESERVOIR</w:t>
      </w:r>
      <w:proofErr w:type="gramEnd"/>
      <w:r w:rsidR="002F2108">
        <w:rPr>
          <w:b/>
          <w:sz w:val="28"/>
          <w:szCs w:val="28"/>
          <w:lang w:val="en-US"/>
        </w:rPr>
        <w:t xml:space="preserve"> SPECIES</w:t>
      </w:r>
      <w:r>
        <w:rPr>
          <w:sz w:val="28"/>
          <w:szCs w:val="28"/>
          <w:lang w:val="en-US"/>
        </w:rPr>
        <w:t xml:space="preserve"> </w:t>
      </w:r>
      <w:r w:rsidRPr="00A15BE1">
        <w:rPr>
          <w:sz w:val="24"/>
          <w:szCs w:val="24"/>
          <w:lang w:val="en-US"/>
        </w:rPr>
        <w:t xml:space="preserve">(opossums, otters, polecats, beavers, weasels…): </w:t>
      </w:r>
      <w:r w:rsidR="002F2108" w:rsidRPr="00A15BE1">
        <w:rPr>
          <w:sz w:val="24"/>
          <w:szCs w:val="24"/>
          <w:lang w:val="en-US"/>
        </w:rPr>
        <w:t xml:space="preserve">Risk of rabies is considered low, but increases if </w:t>
      </w:r>
      <w:proofErr w:type="spellStart"/>
      <w:r w:rsidR="002F2108" w:rsidRPr="00A15BE1">
        <w:rPr>
          <w:sz w:val="24"/>
          <w:szCs w:val="24"/>
          <w:lang w:val="en-US"/>
        </w:rPr>
        <w:t>neuro</w:t>
      </w:r>
      <w:proofErr w:type="spellEnd"/>
      <w:r w:rsidR="002F2108" w:rsidRPr="00A15BE1">
        <w:rPr>
          <w:sz w:val="24"/>
          <w:szCs w:val="24"/>
          <w:lang w:val="en-US"/>
        </w:rPr>
        <w:t xml:space="preserve"> signs.</w:t>
      </w:r>
    </w:p>
    <w:sectPr w:rsidR="006C1D69" w:rsidRPr="00C52950" w:rsidSect="00A514FF">
      <w:pgSz w:w="11906" w:h="16838"/>
      <w:pgMar w:top="144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BA6"/>
    <w:multiLevelType w:val="hybridMultilevel"/>
    <w:tmpl w:val="069CC800"/>
    <w:lvl w:ilvl="0" w:tplc="8A207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F13"/>
    <w:multiLevelType w:val="hybridMultilevel"/>
    <w:tmpl w:val="9F24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6542"/>
    <w:multiLevelType w:val="hybridMultilevel"/>
    <w:tmpl w:val="C220CBD6"/>
    <w:lvl w:ilvl="0" w:tplc="12163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C"/>
    <w:rsid w:val="00014104"/>
    <w:rsid w:val="001316C5"/>
    <w:rsid w:val="00193AD5"/>
    <w:rsid w:val="00220068"/>
    <w:rsid w:val="002F2108"/>
    <w:rsid w:val="003E5695"/>
    <w:rsid w:val="003E7C5B"/>
    <w:rsid w:val="004F4EA1"/>
    <w:rsid w:val="00555168"/>
    <w:rsid w:val="005835A2"/>
    <w:rsid w:val="00605669"/>
    <w:rsid w:val="0063148C"/>
    <w:rsid w:val="00632FBD"/>
    <w:rsid w:val="006761BC"/>
    <w:rsid w:val="006B2C3E"/>
    <w:rsid w:val="006C1D69"/>
    <w:rsid w:val="006E2F02"/>
    <w:rsid w:val="0071594E"/>
    <w:rsid w:val="00723D89"/>
    <w:rsid w:val="0077214D"/>
    <w:rsid w:val="007C301B"/>
    <w:rsid w:val="00854025"/>
    <w:rsid w:val="008937A3"/>
    <w:rsid w:val="008A0106"/>
    <w:rsid w:val="008E2ED5"/>
    <w:rsid w:val="00A15BE1"/>
    <w:rsid w:val="00A21BB3"/>
    <w:rsid w:val="00A23ADD"/>
    <w:rsid w:val="00A514FF"/>
    <w:rsid w:val="00B6321F"/>
    <w:rsid w:val="00C50230"/>
    <w:rsid w:val="00C52950"/>
    <w:rsid w:val="00CB25DE"/>
    <w:rsid w:val="00CF39C7"/>
    <w:rsid w:val="00D37B5A"/>
    <w:rsid w:val="00DF1FDF"/>
    <w:rsid w:val="00F03269"/>
    <w:rsid w:val="00F836D9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4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0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Desprez</dc:creator>
  <cp:keywords/>
  <dc:description/>
  <cp:lastModifiedBy>Kaylee Quinn</cp:lastModifiedBy>
  <cp:revision>2</cp:revision>
  <cp:lastPrinted>2014-12-09T13:29:00Z</cp:lastPrinted>
  <dcterms:created xsi:type="dcterms:W3CDTF">2015-01-07T17:21:00Z</dcterms:created>
  <dcterms:modified xsi:type="dcterms:W3CDTF">2015-01-07T17:21:00Z</dcterms:modified>
</cp:coreProperties>
</file>